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469" w:beforeLines="150" w:after="313" w:afterLines="100"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CTBiaoSongSJ"/>
          <w:color w:val="auto"/>
          <w:kern w:val="0"/>
          <w:sz w:val="44"/>
          <w:szCs w:val="44"/>
          <w:lang w:val="en-US" w:eastAsia="zh-CN"/>
        </w:rPr>
        <w:t>山东省煤炭行业协会</w:t>
      </w:r>
      <w:r>
        <w:rPr>
          <w:rFonts w:ascii="方正小标宋简体" w:eastAsia="方正小标宋简体" w:cs="CTBiaoSongSJ"/>
          <w:color w:val="auto"/>
          <w:kern w:val="0"/>
          <w:sz w:val="44"/>
          <w:szCs w:val="44"/>
        </w:rPr>
        <w:t>20</w:t>
      </w:r>
      <w:r>
        <w:rPr>
          <w:rFonts w:hint="eastAsia" w:ascii="方正小标宋简体" w:eastAsia="方正小标宋简体" w:cs="CTBiaoSongSJ"/>
          <w:color w:val="auto"/>
          <w:kern w:val="0"/>
          <w:sz w:val="44"/>
          <w:szCs w:val="44"/>
        </w:rPr>
        <w:t>2</w:t>
      </w:r>
      <w:r>
        <w:rPr>
          <w:rFonts w:hint="eastAsia" w:ascii="方正小标宋简体" w:eastAsia="方正小标宋简体" w:cs="CTBiaoSongSJ"/>
          <w:color w:val="auto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 w:cs="CTBiaoSongSJ"/>
          <w:color w:val="auto"/>
          <w:kern w:val="0"/>
          <w:sz w:val="44"/>
          <w:szCs w:val="44"/>
        </w:rPr>
        <w:t>年工作</w:t>
      </w:r>
      <w:r>
        <w:rPr>
          <w:rFonts w:hint="eastAsia" w:ascii="方正小标宋简体" w:eastAsia="方正小标宋简体" w:cs="CTBiaoSongSJ"/>
          <w:color w:val="auto"/>
          <w:kern w:val="0"/>
          <w:sz w:val="44"/>
          <w:szCs w:val="44"/>
          <w:lang w:val="en-US" w:eastAsia="zh-CN"/>
        </w:rPr>
        <w:t>要点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2023年是全面贯彻落实党的二十大精神开局之年，也是我省全面建设绿色低碳高质量发展先行区起步之年。新的一年，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协会工作的总体要求是，</w:t>
      </w:r>
      <w:r>
        <w:rPr>
          <w:rFonts w:hint="eastAsia" w:ascii="仿宋_GB2312" w:eastAsia="仿宋_GB2312"/>
          <w:color w:val="auto"/>
          <w:sz w:val="32"/>
          <w:szCs w:val="32"/>
        </w:rPr>
        <w:t>以习近平新时代中国特色社会主义思想为指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导</w:t>
      </w:r>
      <w:r>
        <w:rPr>
          <w:rFonts w:hint="eastAsia" w:ascii="仿宋_GB2312" w:eastAsia="仿宋_GB2312"/>
          <w:color w:val="auto"/>
          <w:sz w:val="32"/>
          <w:szCs w:val="32"/>
        </w:rPr>
        <w:t>，全面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学习</w:t>
      </w:r>
      <w:r>
        <w:rPr>
          <w:rFonts w:hint="eastAsia" w:ascii="仿宋_GB2312" w:eastAsia="仿宋_GB2312"/>
          <w:color w:val="auto"/>
          <w:sz w:val="32"/>
          <w:szCs w:val="32"/>
        </w:rPr>
        <w:t>贯彻党的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二十</w:t>
      </w:r>
      <w:r>
        <w:rPr>
          <w:rFonts w:hint="eastAsia" w:ascii="仿宋_GB2312" w:eastAsia="仿宋_GB2312"/>
          <w:color w:val="auto"/>
          <w:sz w:val="32"/>
          <w:szCs w:val="32"/>
        </w:rPr>
        <w:t>大精神，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深入落实</w:t>
      </w:r>
      <w:r>
        <w:rPr>
          <w:rFonts w:hint="eastAsia" w:ascii="仿宋_GB2312" w:eastAsia="仿宋_GB2312"/>
          <w:color w:val="auto"/>
          <w:sz w:val="32"/>
          <w:szCs w:val="32"/>
        </w:rPr>
        <w:t>习近平总书记对煤炭工作提出的重要指示批示要求，聚焦高质量发展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方向</w:t>
      </w:r>
      <w:r>
        <w:rPr>
          <w:rFonts w:hint="eastAsia" w:ascii="仿宋_GB2312" w:eastAsia="仿宋_GB2312"/>
          <w:color w:val="auto"/>
          <w:sz w:val="32"/>
          <w:szCs w:val="32"/>
        </w:rPr>
        <w:t>，锚定“走在前、开新局”目标，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坚定政治站位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突出</w:t>
      </w:r>
      <w:r>
        <w:rPr>
          <w:rFonts w:hint="eastAsia" w:ascii="仿宋_GB2312" w:eastAsia="仿宋_GB2312"/>
          <w:color w:val="auto"/>
          <w:sz w:val="32"/>
          <w:szCs w:val="32"/>
        </w:rPr>
        <w:t>问题导向，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融入行业发展，</w:t>
      </w:r>
      <w:r>
        <w:rPr>
          <w:rFonts w:hint="eastAsia" w:ascii="仿宋_GB2312" w:eastAsia="仿宋_GB2312"/>
          <w:color w:val="auto"/>
          <w:sz w:val="32"/>
          <w:szCs w:val="32"/>
        </w:rPr>
        <w:t>聚力做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优服务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努力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打造社会组织新品牌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一、加强党的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建设，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把准政治方向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1.坚定政治立场。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认真学习宣传</w:t>
      </w:r>
      <w:r>
        <w:rPr>
          <w:rFonts w:hint="eastAsia" w:ascii="仿宋_GB2312" w:eastAsia="仿宋_GB2312"/>
          <w:color w:val="auto"/>
          <w:sz w:val="32"/>
          <w:szCs w:val="32"/>
        </w:rPr>
        <w:t>贯彻党的二十大精神，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把思想和行动统一到习近平总书记重要指示精神和党中央、省委决策部署上来，</w:t>
      </w:r>
      <w:r>
        <w:rPr>
          <w:rFonts w:hint="eastAsia" w:ascii="仿宋_GB2312" w:eastAsia="仿宋_GB2312"/>
          <w:color w:val="auto"/>
          <w:sz w:val="32"/>
          <w:szCs w:val="32"/>
        </w:rPr>
        <w:t>紧密结合行业实际，找准贯彻落实的结合点、切入点、着力点，将学习成果切实转化为推进行业高质量发展的生动实践。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2.坚持党建引领。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加强支部规范化建设，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完善内部机制，规范理顺制度，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提升队伍素质，打造品牌协会；</w:t>
      </w:r>
      <w:r>
        <w:rPr>
          <w:rFonts w:hint="eastAsia" w:ascii="仿宋_GB2312" w:eastAsia="仿宋_GB2312"/>
          <w:color w:val="auto"/>
          <w:sz w:val="32"/>
          <w:szCs w:val="32"/>
        </w:rPr>
        <w:t>加强党风廉政建设，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全面</w:t>
      </w:r>
      <w:r>
        <w:rPr>
          <w:rFonts w:hint="eastAsia" w:ascii="仿宋_GB2312" w:eastAsia="仿宋_GB2312"/>
          <w:color w:val="auto"/>
          <w:sz w:val="32"/>
          <w:szCs w:val="32"/>
        </w:rPr>
        <w:t>落实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党支部</w:t>
      </w:r>
      <w:r>
        <w:rPr>
          <w:rFonts w:hint="eastAsia" w:ascii="仿宋_GB2312" w:eastAsia="仿宋_GB2312"/>
          <w:color w:val="auto"/>
          <w:sz w:val="32"/>
          <w:szCs w:val="32"/>
        </w:rPr>
        <w:t>主体责任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依法依规办会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；积极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参与社会活动，全力搭建与会员单位助力乡村振兴平台，更好为社会服务。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二、聚焦企业难点，协调解决发展瓶颈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3.反映企业诉求。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围绕行业发展和产业政策，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调查研究，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发展遇到的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难点，及时向政府相关部门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及中国煤炭工业协会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反映，维护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发展利益。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4.深入技术交流。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充分利用技术委员会专家团队，协调帮助企业解决现场存在的技术难题；适时召开研讨会、观摩会、现场会，围绕安全、高效、智能、绿色高质量发展要求，开展行业经济研究和技术探讨，解决企业发展难题。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三、开展管理创新，助力提升内涵质量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5.开展创新成果评价。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继续开展以企业管理现代化创新、优秀质量管理小组和经济研究优秀论文（调研报告）为主要内容的“三项”成果评价活动。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6.开展创新成果交流。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组织召开全省煤炭企业管理创新大会，发布创新成果，交流创新经验，专题讲座培训。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7.开展行业标杆建设。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协调推进安全生产标准化、煤矿智能化、“双碳”等行业标杆建设和推广。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8.开展行业咨询。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充实完善《鲁煤研究与参考》内部刊物，为政府决策提供科学依据。编制印发《煤炭经济运行月报》和《年度山东煤炭经济信息手册》。编写2022年山东省煤炭行业发展报告。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四、主动应变求变，拓展服务资源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9.团标提案征集。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2022年协会组织制定的三项团体标准已发布实施，2023年将围绕行业新技术、新产业、新业态、新模式，继续征集团体标准提案，引导推动行业标准化体系建设。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10.开展行业培训。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围绕国家产业发展政策、行业标准、技术规范及高质量发展要求，与重点院校、科研院所及中国煤炭工业协会等单位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合作开展培训。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11.搭建服务桥梁。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省民政厅、省发改委、省国资委、省能源局等政府部门联系，争取必要的服务资源；与省工信厅和省技改促进会沟通，商讨建立山东省煤炭行业技改服务直通车平台；加强与各重点产煤大省煤炭协会的交流，更好地为省外煤炭企业服务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12.加强交流合作。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以《中国煤炭工业协会与省级煤炭行业协会协同工作机制》为契机，密切与中煤协会交流，多方位合作，承接更多服务资源。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五、引导行业自律，促进诚信建设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13.加强宣传引导。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发挥好行业自律公约的作用，引导会员单位牢固树立诚信为本经营理念，做到依法合规经营。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14.信用等级评价。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做好会员单位申报中国煤炭工业协会信用等级评价工作的初评推荐、现场审核和年度复查工作。组织参加2022年度企业社会责任报告发布会。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六、强化宣传阵地，展现行业风貌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15.宣传先进典型。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配合中国煤炭工业协会，全力做好全国煤炭工业劳动模范、先进集体、先进工作者及“双十佳”矿长、“双十佳”煤矿和先进矿长、先进煤矿的宣传工作。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16.弘扬企业风采。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充分利用协会网站、微信公众号等新媒体，广泛宣传煤炭企业发展成果及煤矿职工劳动风采。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17.丰富宣传稿件。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征集通讯员和特约评论员，丰富宣传资源，提高稿件质量，及时准确发布企业及行业信息。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七、强化内部管理，提升基础保障能力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18.夯实管理基础。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积极做好山东省社会组织总会关于开展《社会组织高质量发展示范点》的申报和现场核查工作。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19.建立联络员联系机制。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每半年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召开一次联络员会议，沟通交流工作情况，对协会工作提出意见建议。每年度召开一次总结表彰大会，对年度内工作表现突出的联络员进行表彰奖励。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20.建立信息化办公系统。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建立协会OA办公系统、成果评价网上申报系统和专家库管理系统。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21.主动接受社会监督。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严格协会资产和财务管理，定期委托会计师事务所进行审计，按期召开年度理事会，做好年检上报工作。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TBiaoSongSJ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Yzk3MzI2YjU2ODY5OThhNWFiM2QwOTQ2M2RmMzgifQ=="/>
    <w:docVar w:name="KSO_WPS_MARK_KEY" w:val="b2d746c8-e122-4e1a-9cdb-d004f005827d"/>
  </w:docVars>
  <w:rsids>
    <w:rsidRoot w:val="4CA073DB"/>
    <w:rsid w:val="03140585"/>
    <w:rsid w:val="035C449C"/>
    <w:rsid w:val="045447CF"/>
    <w:rsid w:val="05B15654"/>
    <w:rsid w:val="0ACE05D7"/>
    <w:rsid w:val="104F756D"/>
    <w:rsid w:val="18404163"/>
    <w:rsid w:val="1A9764A5"/>
    <w:rsid w:val="20C95670"/>
    <w:rsid w:val="23156552"/>
    <w:rsid w:val="26370F46"/>
    <w:rsid w:val="265C7545"/>
    <w:rsid w:val="28400955"/>
    <w:rsid w:val="29C015DB"/>
    <w:rsid w:val="3D624A2B"/>
    <w:rsid w:val="3E971F4C"/>
    <w:rsid w:val="47505FB3"/>
    <w:rsid w:val="4C2B0664"/>
    <w:rsid w:val="4CA073DB"/>
    <w:rsid w:val="4E400F51"/>
    <w:rsid w:val="4E494364"/>
    <w:rsid w:val="50480AB9"/>
    <w:rsid w:val="51205389"/>
    <w:rsid w:val="51A604BB"/>
    <w:rsid w:val="524A3402"/>
    <w:rsid w:val="53963E83"/>
    <w:rsid w:val="56FC697D"/>
    <w:rsid w:val="581131F1"/>
    <w:rsid w:val="5F431211"/>
    <w:rsid w:val="60506F7A"/>
    <w:rsid w:val="68084B6F"/>
    <w:rsid w:val="6B6D12DC"/>
    <w:rsid w:val="6BB40DA1"/>
    <w:rsid w:val="6F8C1F9B"/>
    <w:rsid w:val="77AA3A60"/>
    <w:rsid w:val="7C523F22"/>
    <w:rsid w:val="7EC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部分"/>
    <w:basedOn w:val="1"/>
    <w:qFormat/>
    <w:uiPriority w:val="99"/>
    <w:pPr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  <w:bCs/>
      <w:sz w:val="20"/>
      <w:szCs w:val="20"/>
    </w:rPr>
  </w:style>
  <w:style w:type="character" w:styleId="9">
    <w:name w:val="FollowedHyperlink"/>
    <w:basedOn w:val="7"/>
    <w:qFormat/>
    <w:uiPriority w:val="0"/>
    <w:rPr>
      <w:color w:val="343434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343434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fl_ico"/>
    <w:basedOn w:val="7"/>
    <w:qFormat/>
    <w:uiPriority w:val="0"/>
  </w:style>
  <w:style w:type="character" w:customStyle="1" w:styleId="16">
    <w:name w:val="first-child"/>
    <w:basedOn w:val="7"/>
    <w:qFormat/>
    <w:uiPriority w:val="0"/>
  </w:style>
  <w:style w:type="character" w:customStyle="1" w:styleId="17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fd_ico"/>
    <w:basedOn w:val="7"/>
    <w:qFormat/>
    <w:uiPriority w:val="0"/>
  </w:style>
  <w:style w:type="character" w:customStyle="1" w:styleId="19">
    <w:name w:val="fd_ico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1785</Words>
  <Characters>1837</Characters>
  <Lines>0</Lines>
  <Paragraphs>0</Paragraphs>
  <TotalTime>336</TotalTime>
  <ScaleCrop>false</ScaleCrop>
  <LinksUpToDate>false</LinksUpToDate>
  <CharactersWithSpaces>1837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2023-01-23T02:05:00Z</dcterms:created>
  <dc:creator>张鉴月</dc:creator>
  <cp:lastModifiedBy>山东省煤炭行业协会</cp:lastModifiedBy>
  <dcterms:modified xsi:type="dcterms:W3CDTF">2023-02-07T03:52:39Z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D46ACD1E736F41648CE6223C4095B0EB</vt:lpwstr>
  </property>
</Properties>
</file>